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B771E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合力工业车辆（泰国）有限公司工业车辆整机及锂电池组组装生产项目工程监理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中标候选人公示</w:t>
      </w:r>
    </w:p>
    <w:p w14:paraId="3F50000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 w14:paraId="4DBBB34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一、安徽省招标集团股份有限公司受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合力工业车辆（泰国）有限公司</w:t>
      </w: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委托，就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合力工业车辆（泰国）有限公司工业车辆整机及锂电池组组装生产项目工程监理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（招标编号：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GN2025-07-8877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）进行招标。本项目于2025年12月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16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下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午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14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0分，在安徽省招标集团股份有限公司公开开标，经评标委员会评审，现将中标候选人公示如下：</w:t>
      </w:r>
    </w:p>
    <w:p w14:paraId="76C867D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仿宋" w:cs="宋体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1、项目名称：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合力工业车辆（泰国）有限公司工业车辆整机及锂电池组组装生产项目工程监理</w:t>
      </w:r>
    </w:p>
    <w:p w14:paraId="311E2D8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仿宋" w:cs="宋体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2、招标编号：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GN2025-07-8877</w:t>
      </w:r>
    </w:p>
    <w:p w14:paraId="6F69C72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3、主要内容：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合力工业车辆（泰国）有限公司工业车辆整机及锂电池组组装生产项目工程监理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，详见招标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文件。</w:t>
      </w:r>
    </w:p>
    <w:p w14:paraId="3CB234C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4、中标候选人情况：</w:t>
      </w:r>
    </w:p>
    <w:p w14:paraId="2A33806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第一中标候选人：安徽金泉工程管理咨询有限公司</w:t>
      </w:r>
    </w:p>
    <w:p w14:paraId="4B382CA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宋体" w:hAnsi="宋体" w:eastAsia="仿宋" w:cs="宋体"/>
          <w:i w:val="0"/>
          <w:iCs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投标报价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含税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3160000.00泰铢</w:t>
      </w:r>
    </w:p>
    <w:p w14:paraId="24F5FFA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公示期：自2025年12月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日至2025年12月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</w:p>
    <w:p w14:paraId="46EE1AA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投标相关各方对上述结果有异议，可在公示期内以书面形式向安徽省招标集团股份有限公司提出。异议接收联系电话：0551-62220155。应急客服电话：0551-62220153（接听时间：8:30-12:00,13:30-17:30，节假日除外。应优先拨打异议接收联系电话，无人接听时再拨打该“应急客服电话”）。</w:t>
      </w:r>
    </w:p>
    <w:p w14:paraId="3E11C2F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公示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48E04DA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二、书面异议材料应当包括以下内容：</w:t>
      </w:r>
    </w:p>
    <w:p w14:paraId="385F85A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（一）异议人名称、地址和有效联系方式；</w:t>
      </w:r>
    </w:p>
    <w:p w14:paraId="1940A62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（二）被异议人名称；</w:t>
      </w:r>
    </w:p>
    <w:p w14:paraId="2DED3CB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（三）异议事项的基本事实；</w:t>
      </w:r>
    </w:p>
    <w:p w14:paraId="722F22F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（四）相关请求及主张；</w:t>
      </w:r>
    </w:p>
    <w:p w14:paraId="4CC5A80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（五）有效线索和相关证明材料。</w:t>
      </w:r>
    </w:p>
    <w:p w14:paraId="57A9A01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书面异议材料必须符合上述要求，且由其法定代表人签字并加盖公章，并附法定代表人及其委托联系人的有效身份证复印件，否则不予接收。</w:t>
      </w:r>
    </w:p>
    <w:p w14:paraId="02A89D3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三、异议材料有下列情形的亦不予接收：</w:t>
      </w:r>
    </w:p>
    <w:p w14:paraId="44D0BCC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（一）异议材料不完整的；</w:t>
      </w:r>
    </w:p>
    <w:p w14:paraId="5D78C72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（二）异议事项含有主观猜测等内容且无充分有效证据的；</w:t>
      </w:r>
    </w:p>
    <w:p w14:paraId="3DB43EF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（三）对其他投标人的投标文件详细内容异议，无法提供合法来源渠道的。</w:t>
      </w:r>
    </w:p>
    <w:p w14:paraId="1DF0C79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异议人不得以异议为名进行虚假、恶意异议，干扰招标投标活动的正常进行。</w:t>
      </w:r>
    </w:p>
    <w:p w14:paraId="12E8F93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对于提供虚假材料，以异议为名谋取中标或恶意异议扰乱招标工作秩序的，将报请行政监管部门处理。</w:t>
      </w:r>
    </w:p>
    <w:p w14:paraId="292E5F0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如公示期内无有效异议，本中标候选人公示即为确定中标人的依据。</w:t>
      </w:r>
    </w:p>
    <w:p w14:paraId="63E71FF5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特此公示。</w:t>
      </w:r>
    </w:p>
    <w:p w14:paraId="74F5835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  <w:rPr>
          <w:rFonts w:hint="eastAsia" w:ascii="宋体" w:hAnsi="宋体" w:eastAsia="仿宋" w:cs="宋体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招标人：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合力工业车辆（泰国）有限公司</w:t>
      </w:r>
    </w:p>
    <w:p w14:paraId="037389D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招标代理机构：安徽省招标集团股份有限公司</w:t>
      </w:r>
    </w:p>
    <w:p w14:paraId="2551C6E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2025年12月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</w:p>
    <w:p w14:paraId="48AE0F5C">
      <w:pPr>
        <w:pStyle w:val="2"/>
        <w:keepNext w:val="0"/>
        <w:keepLines w:val="0"/>
        <w:widowControl/>
        <w:suppressLineNumbers w:val="0"/>
        <w:spacing w:line="560" w:lineRule="atLeast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 </w:t>
      </w:r>
    </w:p>
    <w:p w14:paraId="491B35C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807E9B"/>
    <w:rsid w:val="04807E9B"/>
    <w:rsid w:val="29F00112"/>
    <w:rsid w:val="33F72470"/>
    <w:rsid w:val="569972B8"/>
    <w:rsid w:val="6BDE77D5"/>
    <w:rsid w:val="76C9109B"/>
    <w:rsid w:val="7B3B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937</Words>
  <Characters>1124</Characters>
  <Lines>0</Lines>
  <Paragraphs>0</Paragraphs>
  <TotalTime>15</TotalTime>
  <ScaleCrop>false</ScaleCrop>
  <LinksUpToDate>false</LinksUpToDate>
  <CharactersWithSpaces>1126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2025-12-18T09:13:00Z</dcterms:created>
  <dc:creator>初审-王瑜秀</dc:creator>
  <cp:lastModifiedBy>初审-王瑜秀</cp:lastModifiedBy>
  <dcterms:modified xsi:type="dcterms:W3CDTF">2025-12-18T09:49:34Z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070F35F742C4482AA4FDCF933FF27124_11</vt:lpwstr>
  </property>
  <property fmtid="{D5CDD505-2E9C-101B-9397-08002B2CF9AE}" pid="4" name="KSOTemplateDocerSaveRecord">
    <vt:lpwstr>eyJoZGlkIjoiNTlkODVlM2MwNTJkZDRmOGE1N2Q2OWZjNWNlZTA4YjQiLCJ1c2VySWQiOiIzMTgwOTM4ODcifQ==</vt:lpwstr>
  </property>
</Properties>
</file>